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B931" w14:textId="18107FBD" w:rsidR="00AA3637" w:rsidRDefault="00AA3637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C0138B8" wp14:editId="7EFC7B57">
            <wp:extent cx="5760720" cy="921715"/>
            <wp:effectExtent l="0" t="0" r="0" b="0"/>
            <wp:docPr id="1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0062" w14:textId="77777777" w:rsidR="00AA3637" w:rsidRDefault="00AA3637" w:rsidP="00AA363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22879" w14:textId="39ABF439" w:rsidR="00012097" w:rsidRPr="009717E1" w:rsidRDefault="00012097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17E1">
        <w:rPr>
          <w:rFonts w:ascii="Arial" w:hAnsi="Arial" w:cs="Arial"/>
          <w:b/>
          <w:bCs/>
          <w:sz w:val="18"/>
          <w:szCs w:val="18"/>
        </w:rPr>
        <w:t>Protokół odbioru końcowego</w:t>
      </w:r>
    </w:p>
    <w:p w14:paraId="7CE76BAA" w14:textId="7777777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9717E1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Adres</w:t>
      </w:r>
      <w:r w:rsidR="00114974" w:rsidRPr="009717E1">
        <w:rPr>
          <w:rFonts w:ascii="Arial" w:hAnsi="Arial" w:cs="Arial"/>
          <w:sz w:val="18"/>
          <w:szCs w:val="18"/>
        </w:rPr>
        <w:t xml:space="preserve"> inwestycji</w:t>
      </w:r>
      <w:r w:rsidRPr="009717E1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9717E1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7B104F" w14:textId="4A55DAD0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Informacje dotyczące Wykonawcy:</w:t>
      </w:r>
    </w:p>
    <w:p w14:paraId="412D6B8F" w14:textId="77777777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Nazwa firmy :</w:t>
      </w:r>
    </w:p>
    <w:p w14:paraId="06842405" w14:textId="607291CC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Adres:</w:t>
      </w:r>
    </w:p>
    <w:p w14:paraId="26501CC6" w14:textId="77777777" w:rsidR="001D23D4" w:rsidRPr="009717E1" w:rsidRDefault="001D23D4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94458D1" w14:textId="4F4A5734" w:rsidR="006C357A" w:rsidRDefault="006C357A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</w:t>
      </w:r>
      <w:r w:rsidRPr="006C357A">
        <w:rPr>
          <w:rFonts w:ascii="Arial" w:hAnsi="Arial" w:cs="Arial"/>
          <w:sz w:val="18"/>
          <w:szCs w:val="18"/>
        </w:rPr>
        <w:t xml:space="preserve"> wykonanych prac podlegających odbiorowi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E8B7334" w14:textId="77777777" w:rsidR="006C357A" w:rsidRDefault="006C357A" w:rsidP="006C357A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7634F914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3823"/>
        <w:gridCol w:w="2505"/>
        <w:gridCol w:w="1107"/>
        <w:gridCol w:w="1349"/>
      </w:tblGrid>
      <w:tr w:rsidR="00672E22" w:rsidRPr="005837B0" w14:paraId="61167531" w14:textId="77777777" w:rsidTr="00BA49A7">
        <w:trPr>
          <w:jc w:val="center"/>
        </w:trPr>
        <w:tc>
          <w:tcPr>
            <w:tcW w:w="3823" w:type="dxa"/>
            <w:vAlign w:val="center"/>
          </w:tcPr>
          <w:p w14:paraId="423E3359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Zakup, dostawa, montaż, budowa, uruchomienie:</w:t>
            </w:r>
          </w:p>
        </w:tc>
        <w:tc>
          <w:tcPr>
            <w:tcW w:w="2505" w:type="dxa"/>
            <w:vAlign w:val="center"/>
          </w:tcPr>
          <w:p w14:paraId="6744B64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 /</w:t>
            </w:r>
          </w:p>
          <w:p w14:paraId="5211663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008AE3BD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6B4F6D06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Łączna pojemność / długość / szt.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komplety</w:t>
            </w:r>
          </w:p>
        </w:tc>
      </w:tr>
      <w:tr w:rsidR="00672E22" w:rsidRPr="005837B0" w14:paraId="4866B5A6" w14:textId="77777777" w:rsidTr="00BA49A7">
        <w:trPr>
          <w:jc w:val="center"/>
        </w:trPr>
        <w:tc>
          <w:tcPr>
            <w:tcW w:w="3823" w:type="dxa"/>
            <w:vAlign w:val="center"/>
          </w:tcPr>
          <w:p w14:paraId="359AC17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zbierania wód opadowych lub roztopowych z powierzchni nieprzepuszczalnych nieruchomości, tj. z dachów, chodników, podjazdów (np. łapacze, wpusty, osadniki rynnowe, odwodnienie liniowe, przewody odprowadzające wody opadowe bez rynien i rur spustowych)</w:t>
            </w:r>
          </w:p>
        </w:tc>
        <w:tc>
          <w:tcPr>
            <w:tcW w:w="2505" w:type="dxa"/>
            <w:vAlign w:val="center"/>
          </w:tcPr>
          <w:p w14:paraId="0CFD35A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8FFC9FD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349" w:type="dxa"/>
            <w:vAlign w:val="center"/>
          </w:tcPr>
          <w:p w14:paraId="37F4E0F4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A5458D8" w14:textId="77777777" w:rsidTr="00BA49A7">
        <w:trPr>
          <w:trHeight w:val="343"/>
          <w:jc w:val="center"/>
        </w:trPr>
        <w:tc>
          <w:tcPr>
            <w:tcW w:w="8784" w:type="dxa"/>
            <w:gridSpan w:val="4"/>
            <w:vAlign w:val="center"/>
          </w:tcPr>
          <w:p w14:paraId="2753864F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magazynowania wód opadowych w zbiornikach</w:t>
            </w:r>
          </w:p>
        </w:tc>
      </w:tr>
      <w:tr w:rsidR="00672E22" w:rsidRPr="005837B0" w14:paraId="7054F5DF" w14:textId="77777777" w:rsidTr="00BA49A7">
        <w:trPr>
          <w:trHeight w:val="70"/>
          <w:jc w:val="center"/>
        </w:trPr>
        <w:tc>
          <w:tcPr>
            <w:tcW w:w="3823" w:type="dxa"/>
            <w:vMerge w:val="restart"/>
            <w:vAlign w:val="center"/>
          </w:tcPr>
          <w:p w14:paraId="20E12FA3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szczelne zbiorniki retencyjne naziemne</w:t>
            </w:r>
          </w:p>
        </w:tc>
        <w:tc>
          <w:tcPr>
            <w:tcW w:w="2505" w:type="dxa"/>
            <w:vMerge w:val="restart"/>
            <w:vAlign w:val="center"/>
          </w:tcPr>
          <w:p w14:paraId="79ED398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C514E3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FBF135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16F8F32D" w14:textId="77777777" w:rsidTr="00BA49A7">
        <w:trPr>
          <w:jc w:val="center"/>
        </w:trPr>
        <w:tc>
          <w:tcPr>
            <w:tcW w:w="3823" w:type="dxa"/>
            <w:vMerge/>
            <w:vAlign w:val="center"/>
          </w:tcPr>
          <w:p w14:paraId="066957FD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12612EA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35475073" w14:textId="77777777" w:rsidR="00672E22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BE623D2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3D03F0D7" w14:textId="77777777" w:rsidTr="00BA49A7">
        <w:trPr>
          <w:jc w:val="center"/>
        </w:trPr>
        <w:tc>
          <w:tcPr>
            <w:tcW w:w="3823" w:type="dxa"/>
            <w:vMerge w:val="restart"/>
            <w:vAlign w:val="center"/>
          </w:tcPr>
          <w:p w14:paraId="6795CE8D" w14:textId="50EAC105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043A9">
              <w:rPr>
                <w:rFonts w:ascii="Arial" w:hAnsi="Arial" w:cs="Arial"/>
                <w:sz w:val="18"/>
                <w:szCs w:val="18"/>
              </w:rPr>
              <w:t xml:space="preserve">szczelne zbiorniki retencyjne </w:t>
            </w:r>
            <w:r w:rsidR="00B370D3">
              <w:rPr>
                <w:rFonts w:ascii="Arial" w:hAnsi="Arial" w:cs="Arial"/>
                <w:sz w:val="18"/>
                <w:szCs w:val="18"/>
              </w:rPr>
              <w:t>pod</w:t>
            </w:r>
            <w:r w:rsidRPr="00F043A9">
              <w:rPr>
                <w:rFonts w:ascii="Arial" w:hAnsi="Arial" w:cs="Arial"/>
                <w:sz w:val="18"/>
                <w:szCs w:val="18"/>
              </w:rPr>
              <w:t>ziemne</w:t>
            </w:r>
          </w:p>
        </w:tc>
        <w:tc>
          <w:tcPr>
            <w:tcW w:w="2505" w:type="dxa"/>
            <w:vMerge w:val="restart"/>
            <w:vAlign w:val="center"/>
          </w:tcPr>
          <w:p w14:paraId="7921E2D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40765D6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ADA8A99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C5A3DBA" w14:textId="77777777" w:rsidTr="00BA49A7">
        <w:trPr>
          <w:jc w:val="center"/>
        </w:trPr>
        <w:tc>
          <w:tcPr>
            <w:tcW w:w="3823" w:type="dxa"/>
            <w:vMerge/>
            <w:vAlign w:val="center"/>
          </w:tcPr>
          <w:p w14:paraId="5B3B391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0A0A81D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0242EC8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17239D67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0ECAF7BF" w14:textId="77777777" w:rsidTr="00BA49A7">
        <w:trPr>
          <w:jc w:val="center"/>
        </w:trPr>
        <w:tc>
          <w:tcPr>
            <w:tcW w:w="3823" w:type="dxa"/>
            <w:vAlign w:val="center"/>
          </w:tcPr>
          <w:p w14:paraId="3CFEE316" w14:textId="527CA0DD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w gruncie (np. rozszczelnienie powierzchni nieprzepuszczalnych, studnie chłonne, drenaż, skrzynki rozsączające, zbiorniki otwarte</w:t>
            </w:r>
            <w:r w:rsidR="00FA5D2E">
              <w:rPr>
                <w:rFonts w:ascii="Arial" w:hAnsi="Arial" w:cs="Arial"/>
                <w:sz w:val="18"/>
                <w:szCs w:val="18"/>
              </w:rPr>
              <w:t>, w tym „oczko wodne”</w:t>
            </w:r>
            <w:r w:rsidRP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195A86A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0EC8F5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4E43817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79FE6A39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1B8F065F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na dachach – „zielone dachy” (warstwa drenażowa) bez kosztów nasadzeń</w:t>
            </w:r>
          </w:p>
        </w:tc>
        <w:tc>
          <w:tcPr>
            <w:tcW w:w="2505" w:type="dxa"/>
            <w:vAlign w:val="center"/>
          </w:tcPr>
          <w:p w14:paraId="58F435E3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BC43B54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2224D4A4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B2F1273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303DF3F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wykorzystywania retencjonowanych wód opadowych lub roztopowych (np. pompy, filtry, przewody, zraszacze, sterowniki, centrale dystrybucji wody, inne instalacje umożliwiające zagospodarowanie wody z istniejącego/nowobudowanego w ramach inwestycji zbiornika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53C4E38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359B6F7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63CD0469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3DA8CBBB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67E3AB9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64342">
              <w:rPr>
                <w:rFonts w:ascii="Arial" w:hAnsi="Arial" w:cs="Arial"/>
                <w:sz w:val="18"/>
                <w:szCs w:val="18"/>
              </w:rPr>
              <w:t>akup oraz zainstalowanie komponentów i adaptacji istniejących instalacji, które będą trwałą częścią systemu umożliwiającego zatrzymanie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wykorzystanie</w:t>
            </w:r>
            <w:r w:rsidRPr="00864342">
              <w:rPr>
                <w:rFonts w:ascii="Arial" w:hAnsi="Arial" w:cs="Arial"/>
                <w:sz w:val="18"/>
                <w:szCs w:val="18"/>
              </w:rPr>
              <w:t xml:space="preserve"> wody opadowej lub roztopowej na terenie nieruchomości</w:t>
            </w:r>
          </w:p>
        </w:tc>
        <w:tc>
          <w:tcPr>
            <w:tcW w:w="2505" w:type="dxa"/>
            <w:vAlign w:val="center"/>
          </w:tcPr>
          <w:p w14:paraId="243B2D6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D48B470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393EEA2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7CE873" w14:textId="79A8087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2566D1D9" w:rsidR="001D23D4" w:rsidRPr="009717E1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OŚWIADCZENIA:</w:t>
      </w:r>
    </w:p>
    <w:p w14:paraId="579B3B34" w14:textId="700A0935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 xml:space="preserve">Zastosowane </w:t>
      </w:r>
      <w:bookmarkStart w:id="0" w:name="_Hlk47462964"/>
      <w:r w:rsidR="00A93771" w:rsidRPr="009717E1">
        <w:rPr>
          <w:rFonts w:ascii="Arial" w:hAnsi="Arial" w:cs="Arial"/>
          <w:sz w:val="18"/>
          <w:szCs w:val="18"/>
        </w:rPr>
        <w:t xml:space="preserve">urządzenia </w:t>
      </w:r>
      <w:r w:rsidR="00A93771">
        <w:rPr>
          <w:rFonts w:ascii="Arial" w:hAnsi="Arial" w:cs="Arial"/>
          <w:sz w:val="18"/>
          <w:szCs w:val="18"/>
        </w:rPr>
        <w:t xml:space="preserve">budowlane </w:t>
      </w:r>
      <w:r w:rsidR="00A93771" w:rsidRPr="009717E1">
        <w:rPr>
          <w:rFonts w:ascii="Arial" w:hAnsi="Arial" w:cs="Arial"/>
          <w:sz w:val="18"/>
          <w:szCs w:val="18"/>
        </w:rPr>
        <w:t xml:space="preserve">i </w:t>
      </w:r>
      <w:r w:rsidR="00A93771">
        <w:rPr>
          <w:rFonts w:ascii="Arial" w:hAnsi="Arial" w:cs="Arial"/>
          <w:sz w:val="18"/>
          <w:szCs w:val="18"/>
        </w:rPr>
        <w:t>wyroby budowlane</w:t>
      </w:r>
      <w:r w:rsidR="00A93771" w:rsidRPr="009717E1">
        <w:rPr>
          <w:rFonts w:ascii="Arial" w:hAnsi="Arial" w:cs="Arial"/>
          <w:sz w:val="18"/>
          <w:szCs w:val="18"/>
        </w:rPr>
        <w:t xml:space="preserve"> </w:t>
      </w:r>
      <w:bookmarkEnd w:id="0"/>
      <w:r w:rsidR="00A93771" w:rsidRPr="009717E1">
        <w:rPr>
          <w:rFonts w:ascii="Arial" w:hAnsi="Arial" w:cs="Arial"/>
          <w:sz w:val="18"/>
          <w:szCs w:val="18"/>
        </w:rPr>
        <w:t xml:space="preserve">są dopuszczone </w:t>
      </w:r>
      <w:r w:rsidR="005810E6" w:rsidRPr="005810E6">
        <w:rPr>
          <w:rFonts w:ascii="Arial" w:hAnsi="Arial" w:cs="Arial"/>
          <w:sz w:val="18"/>
          <w:szCs w:val="18"/>
        </w:rPr>
        <w:t>do stosowania na rynku polskim</w:t>
      </w:r>
      <w:r w:rsidRPr="009717E1">
        <w:rPr>
          <w:rFonts w:ascii="Arial" w:hAnsi="Arial" w:cs="Arial"/>
          <w:sz w:val="18"/>
          <w:szCs w:val="18"/>
        </w:rPr>
        <w:t>.</w:t>
      </w:r>
    </w:p>
    <w:p w14:paraId="7676539E" w14:textId="13E6EB26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Dokonano uruchomienia zainstalowanego zbiornika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urządzenia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instalacji*</w:t>
      </w:r>
      <w:r w:rsidR="001D23D4" w:rsidRPr="009717E1">
        <w:rPr>
          <w:rFonts w:ascii="Arial" w:hAnsi="Arial" w:cs="Arial"/>
          <w:sz w:val="18"/>
          <w:szCs w:val="18"/>
        </w:rPr>
        <w:t>.</w:t>
      </w:r>
    </w:p>
    <w:p w14:paraId="0FC447C6" w14:textId="77777777" w:rsidR="00A93771" w:rsidRPr="005837B0" w:rsidRDefault="00A93771" w:rsidP="00A937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/urządzenia/instalacji*.</w:t>
      </w:r>
    </w:p>
    <w:p w14:paraId="07E56456" w14:textId="4BD208B7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Przeszkolono Inwestora w zakresie konserwacji i obsługi zbiornika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urządzenia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instalacji*</w:t>
      </w:r>
      <w:r w:rsidR="001D23D4" w:rsidRPr="009717E1">
        <w:rPr>
          <w:rFonts w:ascii="Arial" w:hAnsi="Arial" w:cs="Arial"/>
          <w:sz w:val="18"/>
          <w:szCs w:val="18"/>
        </w:rPr>
        <w:t>.</w:t>
      </w:r>
    </w:p>
    <w:p w14:paraId="162FF20D" w14:textId="73F22BF3" w:rsidR="00012097" w:rsidRPr="009717E1" w:rsidRDefault="00A93771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 xml:space="preserve">Przekazano Inwestorowi dokumentację </w:t>
      </w:r>
      <w:r>
        <w:rPr>
          <w:rFonts w:ascii="Arial" w:hAnsi="Arial" w:cs="Arial"/>
          <w:sz w:val="18"/>
          <w:szCs w:val="18"/>
        </w:rPr>
        <w:t>eksploatacyjną/</w:t>
      </w:r>
      <w:r w:rsidRPr="009717E1">
        <w:rPr>
          <w:rFonts w:ascii="Arial" w:hAnsi="Arial" w:cs="Arial"/>
          <w:sz w:val="18"/>
          <w:szCs w:val="18"/>
        </w:rPr>
        <w:t xml:space="preserve">techniczno-rozruchową, </w:t>
      </w:r>
      <w:r>
        <w:rPr>
          <w:rFonts w:ascii="Arial" w:hAnsi="Arial" w:cs="Arial"/>
          <w:sz w:val="18"/>
          <w:szCs w:val="18"/>
        </w:rPr>
        <w:t xml:space="preserve">dokumenty </w:t>
      </w:r>
      <w:r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br/>
        <w:t>gwarancyjne za</w:t>
      </w:r>
      <w:r>
        <w:rPr>
          <w:rFonts w:ascii="Arial" w:hAnsi="Arial" w:cs="Arial"/>
          <w:sz w:val="18"/>
          <w:szCs w:val="18"/>
        </w:rPr>
        <w:t>montowanych</w:t>
      </w:r>
      <w:r w:rsidRPr="009717E1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9717E1">
        <w:rPr>
          <w:rFonts w:ascii="Arial" w:hAnsi="Arial" w:cs="Arial"/>
          <w:sz w:val="18"/>
          <w:szCs w:val="18"/>
        </w:rPr>
        <w:t>*</w:t>
      </w:r>
      <w:r w:rsidR="00012097" w:rsidRPr="009717E1">
        <w:rPr>
          <w:rFonts w:ascii="Arial" w:hAnsi="Arial" w:cs="Arial"/>
          <w:sz w:val="18"/>
          <w:szCs w:val="18"/>
        </w:rPr>
        <w:t>.</w:t>
      </w:r>
    </w:p>
    <w:p w14:paraId="48658FF9" w14:textId="16C3574B" w:rsidR="00012097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F885F3" w14:textId="77777777" w:rsidR="009717E1" w:rsidRPr="009717E1" w:rsidRDefault="009717E1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66E00" w14:textId="0618C4E7" w:rsidR="00F9599B" w:rsidRPr="009717E1" w:rsidRDefault="00F9599B" w:rsidP="00F959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469832" w14:textId="77777777" w:rsidR="009717E1" w:rsidRPr="009717E1" w:rsidRDefault="009717E1" w:rsidP="00F9599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F9599B" w:rsidRPr="009717E1" w14:paraId="3A0CA0A9" w14:textId="77777777" w:rsidTr="00F46516">
        <w:tc>
          <w:tcPr>
            <w:tcW w:w="3089" w:type="dxa"/>
            <w:tcBorders>
              <w:top w:val="single" w:sz="4" w:space="0" w:color="auto"/>
            </w:tcBorders>
          </w:tcPr>
          <w:p w14:paraId="48B6AB93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7E1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2747" w:type="dxa"/>
          </w:tcPr>
          <w:p w14:paraId="22E0FB60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C18449A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7E1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</w:tr>
      <w:tr w:rsidR="00F9599B" w:rsidRPr="009717E1" w14:paraId="2BEFA443" w14:textId="77777777" w:rsidTr="00F46516">
        <w:tc>
          <w:tcPr>
            <w:tcW w:w="3089" w:type="dxa"/>
          </w:tcPr>
          <w:p w14:paraId="117C4FA2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6907C454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6A03B97B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FC76" w14:textId="66FB0259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95F51C" w14:textId="0EAA24DE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05512CB" w14:textId="77777777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6E657679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97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207">
    <w:abstractNumId w:val="0"/>
  </w:num>
  <w:num w:numId="2" w16cid:durableId="212503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21472"/>
    <w:rsid w:val="000A34F7"/>
    <w:rsid w:val="000C330D"/>
    <w:rsid w:val="00114974"/>
    <w:rsid w:val="001C4511"/>
    <w:rsid w:val="001D23D4"/>
    <w:rsid w:val="004E4F57"/>
    <w:rsid w:val="005810E6"/>
    <w:rsid w:val="00672E22"/>
    <w:rsid w:val="00675A79"/>
    <w:rsid w:val="006C357A"/>
    <w:rsid w:val="007A50D0"/>
    <w:rsid w:val="009717E1"/>
    <w:rsid w:val="00A93771"/>
    <w:rsid w:val="00AA3637"/>
    <w:rsid w:val="00B370D3"/>
    <w:rsid w:val="00EF0AA9"/>
    <w:rsid w:val="00F9599B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Stanisław Skorzyński</cp:lastModifiedBy>
  <cp:revision>18</cp:revision>
  <dcterms:created xsi:type="dcterms:W3CDTF">2020-07-08T11:44:00Z</dcterms:created>
  <dcterms:modified xsi:type="dcterms:W3CDTF">2023-10-20T11:26:00Z</dcterms:modified>
</cp:coreProperties>
</file>